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B288" w14:textId="33F91E12" w:rsidR="00D01ACD" w:rsidRPr="00A53475" w:rsidRDefault="00E668D7" w:rsidP="0018235C">
      <w:pPr>
        <w:rPr>
          <w:color w:val="260D66" w:themeColor="accent1"/>
        </w:rPr>
      </w:pPr>
      <w:r w:rsidRPr="00A53475">
        <w:rPr>
          <w:noProof/>
          <w:color w:val="260D66" w:themeColor="accent1"/>
        </w:rPr>
        <w:drawing>
          <wp:anchor distT="0" distB="0" distL="114300" distR="114300" simplePos="0" relativeHeight="251658240" behindDoc="0" locked="0" layoutInCell="1" allowOverlap="1" wp14:anchorId="7B4B519C" wp14:editId="0A59957B">
            <wp:simplePos x="0" y="0"/>
            <wp:positionH relativeFrom="column">
              <wp:posOffset>5365630</wp:posOffset>
            </wp:positionH>
            <wp:positionV relativeFrom="paragraph">
              <wp:posOffset>-1135810</wp:posOffset>
            </wp:positionV>
            <wp:extent cx="1513924" cy="1513924"/>
            <wp:effectExtent l="0" t="0" r="0" b="0"/>
            <wp:wrapNone/>
            <wp:docPr id="4" name="Picture 4" descr="A blue squar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quare with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04" cy="151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FBF80" w14:textId="07110A48" w:rsidR="00A53475" w:rsidRPr="00A53475" w:rsidRDefault="00A53475" w:rsidP="00A53475">
      <w:pPr>
        <w:tabs>
          <w:tab w:val="right" w:pos="9020"/>
        </w:tabs>
        <w:autoSpaceDE w:val="0"/>
        <w:autoSpaceDN w:val="0"/>
        <w:adjustRightInd w:val="0"/>
        <w:jc w:val="center"/>
        <w:rPr>
          <w:rFonts w:ascii="Silka" w:hAnsi="Silka" w:cstheme="majorHAnsi"/>
          <w:color w:val="260D66" w:themeColor="accent1"/>
        </w:rPr>
      </w:pPr>
      <w:r w:rsidRPr="00A53475">
        <w:rPr>
          <w:rFonts w:ascii="Silka" w:hAnsi="Silka" w:cstheme="majorHAnsi"/>
          <w:color w:val="260D66" w:themeColor="accent1"/>
        </w:rPr>
        <w:t>Wednesday, September 18, 2024</w:t>
      </w:r>
    </w:p>
    <w:p w14:paraId="242251A4" w14:textId="6A9FBC6A" w:rsidR="00A53475" w:rsidRPr="00A53475" w:rsidRDefault="00A53475" w:rsidP="00A53475">
      <w:pPr>
        <w:tabs>
          <w:tab w:val="right" w:pos="9020"/>
        </w:tabs>
        <w:autoSpaceDE w:val="0"/>
        <w:autoSpaceDN w:val="0"/>
        <w:adjustRightInd w:val="0"/>
        <w:jc w:val="center"/>
        <w:rPr>
          <w:rFonts w:ascii="Silka" w:hAnsi="Silka" w:cstheme="majorHAnsi"/>
          <w:color w:val="260D66" w:themeColor="accent1"/>
        </w:rPr>
      </w:pPr>
      <w:r w:rsidRPr="00A53475">
        <w:rPr>
          <w:rFonts w:ascii="Silka" w:hAnsi="Silka" w:cstheme="majorHAnsi"/>
          <w:color w:val="260D66" w:themeColor="accent1"/>
        </w:rPr>
        <w:t>8:30 am</w:t>
      </w:r>
    </w:p>
    <w:p w14:paraId="53A2C6A3" w14:textId="77777777" w:rsidR="00A53475" w:rsidRPr="00A53475" w:rsidRDefault="00A53475" w:rsidP="00A53475">
      <w:pPr>
        <w:tabs>
          <w:tab w:val="right" w:pos="9020"/>
        </w:tabs>
        <w:autoSpaceDE w:val="0"/>
        <w:autoSpaceDN w:val="0"/>
        <w:adjustRightInd w:val="0"/>
        <w:jc w:val="center"/>
        <w:rPr>
          <w:rFonts w:ascii="Silka" w:hAnsi="Silka" w:cstheme="majorHAnsi"/>
          <w:color w:val="260D66" w:themeColor="accent1"/>
        </w:rPr>
      </w:pPr>
    </w:p>
    <w:p w14:paraId="26AB2EB0" w14:textId="77777777" w:rsidR="00A53475" w:rsidRPr="00A53475" w:rsidRDefault="00000000" w:rsidP="00A53475">
      <w:pPr>
        <w:jc w:val="center"/>
        <w:rPr>
          <w:rFonts w:ascii="Silka" w:hAnsi="Silka"/>
          <w:color w:val="260D66" w:themeColor="accent1"/>
        </w:rPr>
      </w:pPr>
      <w:hyperlink r:id="rId9" w:history="1">
        <w:r w:rsidR="00A53475" w:rsidRPr="00A53475">
          <w:rPr>
            <w:rStyle w:val="Hyperlink"/>
            <w:rFonts w:ascii="Silka" w:hAnsi="Silka"/>
            <w:color w:val="260D66" w:themeColor="accent1"/>
          </w:rPr>
          <w:t>The Mather Tysons</w:t>
        </w:r>
      </w:hyperlink>
    </w:p>
    <w:p w14:paraId="102AD6C1" w14:textId="0D0C0BCC" w:rsidR="00A53475" w:rsidRPr="00A53475" w:rsidRDefault="00A53475" w:rsidP="00A53475">
      <w:pPr>
        <w:jc w:val="center"/>
        <w:rPr>
          <w:rFonts w:ascii="Silka" w:hAnsi="Silka"/>
          <w:color w:val="260D66" w:themeColor="accent1"/>
        </w:rPr>
      </w:pPr>
      <w:r w:rsidRPr="00A53475">
        <w:rPr>
          <w:rFonts w:ascii="Silka" w:hAnsi="Silka"/>
          <w:color w:val="260D66" w:themeColor="accent1"/>
        </w:rPr>
        <w:t>7929 Westpark Drive</w:t>
      </w:r>
    </w:p>
    <w:p w14:paraId="567D6229" w14:textId="77777777" w:rsidR="00A53475" w:rsidRPr="00A53475" w:rsidRDefault="00A53475" w:rsidP="00A53475">
      <w:pPr>
        <w:jc w:val="center"/>
        <w:rPr>
          <w:rFonts w:ascii="Silka" w:hAnsi="Silka"/>
          <w:color w:val="260D66" w:themeColor="accent1"/>
        </w:rPr>
      </w:pPr>
      <w:r w:rsidRPr="00A53475">
        <w:rPr>
          <w:rFonts w:ascii="Silka" w:hAnsi="Silka"/>
          <w:color w:val="260D66" w:themeColor="accent1"/>
        </w:rPr>
        <w:t>Tysons, Virginia 22102</w:t>
      </w:r>
    </w:p>
    <w:p w14:paraId="232B93A4" w14:textId="77777777" w:rsidR="00A53475" w:rsidRPr="00A53475" w:rsidRDefault="00A53475" w:rsidP="00A53475">
      <w:pPr>
        <w:rPr>
          <w:rStyle w:val="SubtleReference"/>
          <w:rFonts w:ascii="Silka" w:hAnsi="Silka"/>
          <w:b/>
          <w:bCs/>
          <w:smallCaps w:val="0"/>
          <w:color w:val="260D66" w:themeColor="accent1"/>
        </w:rPr>
      </w:pPr>
    </w:p>
    <w:p w14:paraId="59CBBEC3" w14:textId="77777777" w:rsidR="00A53475" w:rsidRPr="00A53475" w:rsidRDefault="00A53475" w:rsidP="00A53475">
      <w:pPr>
        <w:pStyle w:val="Heading1"/>
        <w:pBdr>
          <w:bottom w:val="single" w:sz="4" w:space="1" w:color="auto"/>
        </w:pBdr>
        <w:rPr>
          <w:rStyle w:val="SubtleReference"/>
          <w:rFonts w:ascii="Silka" w:hAnsi="Silka"/>
          <w:color w:val="260D66" w:themeColor="accent1"/>
          <w:sz w:val="30"/>
          <w:szCs w:val="30"/>
        </w:rPr>
      </w:pPr>
      <w:r w:rsidRPr="00A53475">
        <w:rPr>
          <w:rStyle w:val="SubtleReference"/>
          <w:rFonts w:ascii="Silka" w:hAnsi="Silka"/>
          <w:color w:val="260D66" w:themeColor="accent1"/>
          <w:sz w:val="30"/>
          <w:szCs w:val="30"/>
        </w:rPr>
        <w:t xml:space="preserve">Tysons Community Alliance Board of Directors Quarterly Meeting </w:t>
      </w:r>
    </w:p>
    <w:p w14:paraId="786223EA" w14:textId="77777777" w:rsidR="00A53475" w:rsidRPr="002B1DF6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32"/>
          <w:szCs w:val="32"/>
        </w:rPr>
      </w:pPr>
    </w:p>
    <w:p w14:paraId="6808C97B" w14:textId="77777777" w:rsidR="00A53475" w:rsidRPr="002B1DF6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32"/>
          <w:szCs w:val="32"/>
        </w:rPr>
      </w:pPr>
      <w:r w:rsidRPr="002B1DF6">
        <w:rPr>
          <w:rFonts w:ascii="Silka" w:hAnsi="Silka" w:cstheme="majorHAnsi"/>
          <w:color w:val="000000"/>
          <w:spacing w:val="5"/>
          <w:kern w:val="1"/>
          <w:sz w:val="32"/>
          <w:szCs w:val="32"/>
        </w:rPr>
        <w:t>Pre-Reads:</w:t>
      </w:r>
    </w:p>
    <w:p w14:paraId="34266F17" w14:textId="501F65B2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July Financials FY2025 </w:t>
      </w:r>
      <w:r>
        <w:rPr>
          <w:rFonts w:ascii="Silka" w:hAnsi="Silka" w:cstheme="majorHAnsi"/>
          <w:i/>
          <w:iCs/>
          <w:color w:val="000000"/>
          <w:spacing w:val="5"/>
          <w:kern w:val="1"/>
          <w:sz w:val="22"/>
          <w:szCs w:val="22"/>
        </w:rPr>
        <w:t xml:space="preserve">and 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FY2024 (Clean!) Audit </w:t>
      </w:r>
    </w:p>
    <w:p w14:paraId="4180A56A" w14:textId="00C3B6D0" w:rsidR="00A53475" w:rsidRPr="002B1DF6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Draft 2025 Calendar</w:t>
      </w:r>
      <w:r w:rsidR="0018235C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 of 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TCA Board of Directors Meetings</w:t>
      </w:r>
    </w:p>
    <w:p w14:paraId="7F56A819" w14:textId="77777777" w:rsidR="00A53475" w:rsidRPr="002B1DF6" w:rsidRDefault="00A53475" w:rsidP="00A53475">
      <w:pPr>
        <w:pStyle w:val="ListParagraph"/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</w:rPr>
      </w:pPr>
    </w:p>
    <w:p w14:paraId="3A7BCA0F" w14:textId="77777777" w:rsidR="00A53475" w:rsidRPr="00EA07C6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32"/>
          <w:szCs w:val="32"/>
        </w:rPr>
      </w:pPr>
      <w:r w:rsidRPr="002B1DF6">
        <w:rPr>
          <w:rFonts w:ascii="Silka" w:hAnsi="Silka" w:cstheme="majorHAnsi"/>
          <w:color w:val="000000"/>
          <w:spacing w:val="5"/>
          <w:kern w:val="1"/>
          <w:sz w:val="32"/>
          <w:szCs w:val="32"/>
        </w:rPr>
        <w:t>Agenda</w:t>
      </w:r>
    </w:p>
    <w:p w14:paraId="3A036868" w14:textId="77777777" w:rsidR="00A53475" w:rsidRPr="00F06914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8"/>
          <w:szCs w:val="28"/>
        </w:rPr>
      </w:pPr>
      <w:r w:rsidRPr="00F06914">
        <w:rPr>
          <w:rFonts w:ascii="Silka" w:hAnsi="Silka" w:cstheme="majorHAnsi"/>
          <w:color w:val="000000"/>
          <w:spacing w:val="5"/>
          <w:kern w:val="1"/>
          <w:sz w:val="28"/>
          <w:szCs w:val="28"/>
        </w:rPr>
        <w:t xml:space="preserve">I. Board Matters: </w:t>
      </w:r>
    </w:p>
    <w:p w14:paraId="2FC93825" w14:textId="77777777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CEO Update: New Staff, Office Lease and Key Activities</w:t>
      </w:r>
    </w:p>
    <w:p w14:paraId="557BBF87" w14:textId="77777777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 w:rsidRPr="00E2773C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Introducing the Board Portal </w:t>
      </w:r>
    </w:p>
    <w:p w14:paraId="076F80F4" w14:textId="77777777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Draft 2025 Board Meeting Calendar</w:t>
      </w:r>
    </w:p>
    <w:p w14:paraId="5BB2BB20" w14:textId="77777777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Welcoming new Board members: Martha </w:t>
      </w:r>
      <w:proofErr w:type="spellStart"/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Coello</w:t>
      </w:r>
      <w:proofErr w:type="spellEnd"/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 and Tony </w:t>
      </w:r>
      <w:proofErr w:type="spellStart"/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Castrilli</w:t>
      </w:r>
      <w:proofErr w:type="spellEnd"/>
    </w:p>
    <w:p w14:paraId="72C19416" w14:textId="77777777" w:rsidR="00A53475" w:rsidRDefault="00A53475" w:rsidP="00A53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Treasurer’s Report </w:t>
      </w:r>
    </w:p>
    <w:p w14:paraId="075B0B8D" w14:textId="77777777" w:rsidR="00A53475" w:rsidRPr="00E2773C" w:rsidRDefault="00A53475" w:rsidP="00A53475">
      <w:pPr>
        <w:pStyle w:val="ListParagraph"/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</w:p>
    <w:p w14:paraId="4AD6E7EE" w14:textId="77777777" w:rsidR="00A53475" w:rsidRPr="00F06914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8"/>
          <w:szCs w:val="28"/>
        </w:rPr>
      </w:pPr>
      <w:r w:rsidRPr="00F06914">
        <w:rPr>
          <w:rFonts w:ascii="Silka" w:hAnsi="Silka" w:cstheme="majorHAnsi"/>
          <w:color w:val="000000"/>
          <w:spacing w:val="5"/>
          <w:kern w:val="1"/>
          <w:sz w:val="28"/>
          <w:szCs w:val="28"/>
        </w:rPr>
        <w:t>II. Unveiling and Workshopping Tysons Brand Campaign</w:t>
      </w:r>
    </w:p>
    <w:p w14:paraId="318C68C8" w14:textId="77777777" w:rsidR="00A53475" w:rsidRPr="00F06914" w:rsidRDefault="00A53475" w:rsidP="0018235C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b/>
          <w:bCs/>
          <w:i/>
          <w:iCs/>
          <w:color w:val="000000"/>
          <w:spacing w:val="5"/>
          <w:kern w:val="1"/>
          <w:sz w:val="22"/>
          <w:szCs w:val="22"/>
        </w:rPr>
      </w:pPr>
      <w:r w:rsidRPr="00F06914"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  <w:tab/>
        <w:t xml:space="preserve">A. Introduction </w:t>
      </w:r>
    </w:p>
    <w:p w14:paraId="729C99E5" w14:textId="77777777" w:rsidR="00A53475" w:rsidRPr="00FD0BEE" w:rsidRDefault="00A53475" w:rsidP="001823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Video Launch: </w:t>
      </w:r>
      <w:r w:rsidRPr="00FD0BEE">
        <w:rPr>
          <w:rFonts w:ascii="Silka" w:hAnsi="Silka" w:cstheme="majorHAnsi"/>
          <w:i/>
          <w:iCs/>
          <w:color w:val="000000"/>
          <w:spacing w:val="5"/>
          <w:kern w:val="1"/>
          <w:sz w:val="22"/>
          <w:szCs w:val="22"/>
        </w:rPr>
        <w:t>Tysons: This Way Up</w:t>
      </w:r>
    </w:p>
    <w:p w14:paraId="7CC8CCD7" w14:textId="77777777" w:rsidR="00A53475" w:rsidRPr="0006045F" w:rsidRDefault="00A53475" w:rsidP="001823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Introduction to key messages </w:t>
      </w:r>
    </w:p>
    <w:p w14:paraId="3E674E77" w14:textId="77777777" w:rsidR="00A53475" w:rsidRPr="0064653A" w:rsidRDefault="00A53475" w:rsidP="001823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>Overview of</w:t>
      </w:r>
      <w:r w:rsidRPr="00FD0BEE"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 draft campaign strategy</w:t>
      </w:r>
    </w:p>
    <w:p w14:paraId="1C39F689" w14:textId="77777777" w:rsidR="00A53475" w:rsidRPr="0064653A" w:rsidRDefault="00A53475" w:rsidP="0018235C">
      <w:pPr>
        <w:pStyle w:val="ListParagraph"/>
        <w:autoSpaceDE w:val="0"/>
        <w:autoSpaceDN w:val="0"/>
        <w:adjustRightInd w:val="0"/>
        <w:spacing w:after="40" w:line="288" w:lineRule="auto"/>
        <w:ind w:left="1800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</w:p>
    <w:p w14:paraId="76B3AE4C" w14:textId="77777777" w:rsidR="00A53475" w:rsidRPr="00EA07C6" w:rsidRDefault="00A53475" w:rsidP="0018235C">
      <w:pPr>
        <w:autoSpaceDE w:val="0"/>
        <w:autoSpaceDN w:val="0"/>
        <w:adjustRightInd w:val="0"/>
        <w:spacing w:after="40" w:line="288" w:lineRule="auto"/>
        <w:ind w:left="720"/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</w:pPr>
      <w:r w:rsidRPr="00F06914"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  <w:t xml:space="preserve">B. Workshops: </w:t>
      </w:r>
    </w:p>
    <w:p w14:paraId="66329337" w14:textId="77777777" w:rsidR="00A53475" w:rsidRDefault="00A53475" w:rsidP="0018235C">
      <w:pPr>
        <w:autoSpaceDE w:val="0"/>
        <w:autoSpaceDN w:val="0"/>
        <w:adjustRightInd w:val="0"/>
        <w:spacing w:after="40" w:line="288" w:lineRule="auto"/>
        <w:ind w:left="720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How Do We Make the Tysons Brand Ubiquitous…</w:t>
      </w:r>
    </w:p>
    <w:p w14:paraId="3D469DB1" w14:textId="77777777" w:rsidR="00A53475" w:rsidRPr="0064653A" w:rsidRDefault="00A53475" w:rsidP="00182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1440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… in the </w:t>
      </w:r>
      <w:r w:rsidRPr="00322547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Public Realm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?</w:t>
      </w:r>
      <w:r w:rsidRPr="00322547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 Permits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, </w:t>
      </w:r>
      <w:r w:rsidRPr="00322547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Wayfinding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, Public Facilities </w:t>
      </w:r>
    </w:p>
    <w:p w14:paraId="591C5AAD" w14:textId="77777777" w:rsidR="00A53475" w:rsidRDefault="00A53475" w:rsidP="0018235C">
      <w:pPr>
        <w:autoSpaceDE w:val="0"/>
        <w:autoSpaceDN w:val="0"/>
        <w:adjustRightInd w:val="0"/>
        <w:spacing w:after="40" w:line="288" w:lineRule="auto"/>
        <w:ind w:left="1080"/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>2.</w:t>
      </w: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ab/>
      </w:r>
      <w:r w:rsidRPr="00F06914"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… in the Digital Landscape? Social Media, Advertising </w:t>
      </w:r>
    </w:p>
    <w:p w14:paraId="4988D93E" w14:textId="2C2967D8" w:rsidR="00A53475" w:rsidRPr="0018235C" w:rsidRDefault="00A53475" w:rsidP="0018235C">
      <w:pPr>
        <w:autoSpaceDE w:val="0"/>
        <w:autoSpaceDN w:val="0"/>
        <w:adjustRightInd w:val="0"/>
        <w:spacing w:after="40" w:line="288" w:lineRule="auto"/>
        <w:ind w:left="1080"/>
        <w:rPr>
          <w:rFonts w:ascii="Silka" w:hAnsi="Silka" w:cstheme="majorHAnsi"/>
          <w:i/>
          <w:iCs/>
          <w:color w:val="7F7F7F" w:themeColor="text1" w:themeTint="80"/>
          <w:spacing w:val="5"/>
          <w:kern w:val="1"/>
          <w:sz w:val="22"/>
          <w:szCs w:val="22"/>
        </w:rPr>
      </w:pP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3.  </w:t>
      </w:r>
      <w:r w:rsidRPr="0064653A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… leveraging Private Investment? Private Property </w:t>
      </w:r>
      <w:r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 xml:space="preserve">&amp; </w:t>
      </w:r>
      <w:r w:rsidRPr="0064653A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Paid Media</w:t>
      </w:r>
      <w:r>
        <w:rPr>
          <w:rFonts w:ascii="Silka" w:hAnsi="Silka" w:cstheme="majorHAnsi"/>
          <w:i/>
          <w:iCs/>
          <w:color w:val="7F7F7F" w:themeColor="text1" w:themeTint="80"/>
          <w:spacing w:val="5"/>
          <w:kern w:val="1"/>
          <w:sz w:val="22"/>
          <w:szCs w:val="22"/>
        </w:rPr>
        <w:t xml:space="preserve"> </w:t>
      </w:r>
    </w:p>
    <w:p w14:paraId="661142DF" w14:textId="77777777" w:rsidR="00A53475" w:rsidRDefault="00A53475" w:rsidP="0018235C">
      <w:pPr>
        <w:autoSpaceDE w:val="0"/>
        <w:autoSpaceDN w:val="0"/>
        <w:adjustRightInd w:val="0"/>
        <w:spacing w:after="40" w:line="288" w:lineRule="auto"/>
        <w:ind w:left="720"/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</w:pPr>
    </w:p>
    <w:p w14:paraId="7A15AEF3" w14:textId="3F8F823B" w:rsidR="00A53475" w:rsidRPr="0018235C" w:rsidRDefault="00A53475" w:rsidP="0018235C">
      <w:pPr>
        <w:autoSpaceDE w:val="0"/>
        <w:autoSpaceDN w:val="0"/>
        <w:adjustRightInd w:val="0"/>
        <w:spacing w:after="40" w:line="288" w:lineRule="auto"/>
        <w:ind w:left="720"/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</w:pPr>
      <w:r>
        <w:rPr>
          <w:rFonts w:ascii="Silka" w:hAnsi="Silka" w:cstheme="majorHAnsi"/>
          <w:b/>
          <w:bCs/>
          <w:color w:val="000000"/>
          <w:spacing w:val="5"/>
          <w:kern w:val="1"/>
          <w:sz w:val="22"/>
          <w:szCs w:val="22"/>
        </w:rPr>
        <w:t>C. Homework: Social / Marketing Language to Disseminate Video</w:t>
      </w:r>
    </w:p>
    <w:p w14:paraId="2CE58B34" w14:textId="77777777" w:rsidR="00A53475" w:rsidRDefault="00A53475" w:rsidP="00A53475">
      <w:p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8"/>
          <w:szCs w:val="28"/>
        </w:rPr>
      </w:pPr>
      <w:r w:rsidRPr="00F06914">
        <w:rPr>
          <w:rFonts w:ascii="Silka" w:hAnsi="Silka" w:cstheme="majorHAnsi"/>
          <w:color w:val="000000"/>
          <w:spacing w:val="5"/>
          <w:kern w:val="1"/>
          <w:sz w:val="28"/>
          <w:szCs w:val="28"/>
        </w:rPr>
        <w:lastRenderedPageBreak/>
        <w:t xml:space="preserve">III. </w:t>
      </w:r>
      <w:r>
        <w:rPr>
          <w:rFonts w:ascii="Silka" w:hAnsi="Silka" w:cstheme="majorHAnsi"/>
          <w:color w:val="000000"/>
          <w:spacing w:val="5"/>
          <w:kern w:val="1"/>
          <w:sz w:val="28"/>
          <w:szCs w:val="28"/>
        </w:rPr>
        <w:t>Wrap Up: Happening in Tysons &amp; Learn About the Mather</w:t>
      </w:r>
    </w:p>
    <w:p w14:paraId="7D1A0528" w14:textId="77777777" w:rsidR="00A53475" w:rsidRDefault="00A53475" w:rsidP="00A534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 w:rsidRPr="009632C3">
        <w:rPr>
          <w:rFonts w:ascii="Silka" w:hAnsi="Silka" w:cstheme="majorHAnsi"/>
          <w:color w:val="000000"/>
          <w:spacing w:val="5"/>
          <w:kern w:val="1"/>
          <w:sz w:val="22"/>
          <w:szCs w:val="22"/>
        </w:rPr>
        <w:t>What’s Next in Tysons</w:t>
      </w:r>
    </w:p>
    <w:p w14:paraId="6A44C35E" w14:textId="77777777" w:rsidR="00A53475" w:rsidRPr="0064653A" w:rsidRDefault="00A53475" w:rsidP="00A534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color w:val="000000"/>
          <w:spacing w:val="5"/>
          <w:kern w:val="1"/>
          <w:sz w:val="22"/>
          <w:szCs w:val="22"/>
        </w:rPr>
      </w:pPr>
      <w:r w:rsidRPr="0064653A"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The Mather: </w:t>
      </w:r>
    </w:p>
    <w:p w14:paraId="6B07E64E" w14:textId="77777777" w:rsidR="00A53475" w:rsidRPr="009632C3" w:rsidRDefault="00A53475" w:rsidP="00A5347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i/>
          <w:iCs/>
          <w:color w:val="7F7F7F" w:themeColor="text1" w:themeTint="80"/>
          <w:spacing w:val="5"/>
          <w:kern w:val="1"/>
          <w:sz w:val="22"/>
          <w:szCs w:val="22"/>
        </w:rPr>
      </w:pPr>
      <w:r>
        <w:rPr>
          <w:rFonts w:ascii="Silka" w:hAnsi="Silka" w:cstheme="majorHAnsi"/>
          <w:i/>
          <w:iCs/>
          <w:color w:val="000000" w:themeColor="text1"/>
          <w:spacing w:val="5"/>
          <w:kern w:val="1"/>
          <w:sz w:val="22"/>
          <w:szCs w:val="22"/>
        </w:rPr>
        <w:t xml:space="preserve">Learn: </w:t>
      </w:r>
      <w:r w:rsidRPr="009632C3"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>Presentation from</w:t>
      </w:r>
      <w:r>
        <w:rPr>
          <w:rFonts w:ascii="Silka" w:hAnsi="Silka" w:cstheme="majorHAnsi"/>
          <w:i/>
          <w:iCs/>
          <w:color w:val="000000" w:themeColor="text1"/>
          <w:spacing w:val="5"/>
          <w:kern w:val="1"/>
          <w:sz w:val="22"/>
          <w:szCs w:val="22"/>
        </w:rPr>
        <w:t xml:space="preserve"> </w:t>
      </w: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>Rachel McLean, Community Relations Liaison</w:t>
      </w:r>
    </w:p>
    <w:p w14:paraId="291B3387" w14:textId="77777777" w:rsidR="00A53475" w:rsidRPr="009632C3" w:rsidRDefault="00A53475" w:rsidP="00A5347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0" w:line="288" w:lineRule="auto"/>
        <w:rPr>
          <w:rFonts w:ascii="Silka" w:hAnsi="Silka" w:cstheme="majorHAnsi"/>
          <w:i/>
          <w:iCs/>
          <w:color w:val="7F7F7F" w:themeColor="text1" w:themeTint="80"/>
          <w:spacing w:val="5"/>
          <w:kern w:val="1"/>
          <w:sz w:val="22"/>
          <w:szCs w:val="22"/>
        </w:rPr>
      </w:pPr>
      <w:r>
        <w:rPr>
          <w:rFonts w:ascii="Silka" w:hAnsi="Silka" w:cstheme="majorHAnsi"/>
          <w:i/>
          <w:iCs/>
          <w:color w:val="000000" w:themeColor="text1"/>
          <w:spacing w:val="5"/>
          <w:kern w:val="1"/>
          <w:sz w:val="22"/>
          <w:szCs w:val="22"/>
        </w:rPr>
        <w:t xml:space="preserve">Explore: </w:t>
      </w: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Sign up for a tour </w:t>
      </w:r>
      <w:r>
        <w:rPr>
          <w:rFonts w:ascii="Silka" w:hAnsi="Silka" w:cstheme="majorHAnsi"/>
          <w:i/>
          <w:iCs/>
          <w:color w:val="000000" w:themeColor="text1"/>
          <w:spacing w:val="5"/>
          <w:kern w:val="1"/>
          <w:sz w:val="22"/>
          <w:szCs w:val="22"/>
        </w:rPr>
        <w:t xml:space="preserve">and </w:t>
      </w:r>
      <w:r>
        <w:rPr>
          <w:rFonts w:ascii="Silka" w:hAnsi="Silka" w:cstheme="majorHAnsi"/>
          <w:color w:val="000000" w:themeColor="text1"/>
          <w:spacing w:val="5"/>
          <w:kern w:val="1"/>
          <w:sz w:val="22"/>
          <w:szCs w:val="22"/>
        </w:rPr>
        <w:t xml:space="preserve">visit UKIYO Park, Tysons’ newest public space delivered with The Mather </w:t>
      </w:r>
    </w:p>
    <w:p w14:paraId="122068D5" w14:textId="25061978" w:rsidR="00D01ACD" w:rsidRPr="00D01ACD" w:rsidRDefault="00D01ACD" w:rsidP="00D64B01">
      <w:pPr>
        <w:pStyle w:val="NoSpacing"/>
      </w:pPr>
    </w:p>
    <w:sectPr w:rsidR="00D01ACD" w:rsidRPr="00D01A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C5CD" w14:textId="77777777" w:rsidR="00BF4BDF" w:rsidRDefault="00BF4BDF" w:rsidP="00E668D7">
      <w:r>
        <w:separator/>
      </w:r>
    </w:p>
  </w:endnote>
  <w:endnote w:type="continuationSeparator" w:id="0">
    <w:p w14:paraId="64884EF4" w14:textId="77777777" w:rsidR="00BF4BDF" w:rsidRDefault="00BF4BDF" w:rsidP="00E6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lk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0E82" w14:textId="7989105C" w:rsidR="00E668D7" w:rsidRDefault="00E668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595F5" wp14:editId="74431FF6">
              <wp:simplePos x="0" y="0"/>
              <wp:positionH relativeFrom="column">
                <wp:posOffset>-914400</wp:posOffset>
              </wp:positionH>
              <wp:positionV relativeFrom="paragraph">
                <wp:posOffset>162331</wp:posOffset>
              </wp:positionV>
              <wp:extent cx="7801337" cy="566928"/>
              <wp:effectExtent l="0" t="0" r="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337" cy="566928"/>
                      </a:xfrm>
                      <a:prstGeom prst="rect">
                        <a:avLst/>
                      </a:prstGeom>
                      <a:solidFill>
                        <a:srgbClr val="476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49"/>
                            <w:gridCol w:w="5949"/>
                          </w:tblGrid>
                          <w:tr w:rsidR="00E668D7" w:rsidRPr="00D16469" w14:paraId="193D8715" w14:textId="77777777" w:rsidTr="00E668D7">
                            <w:trPr>
                              <w:trHeight w:val="80"/>
                            </w:trPr>
                            <w:tc>
                              <w:tcPr>
                                <w:tcW w:w="5949" w:type="dxa"/>
                              </w:tcPr>
                              <w:p w14:paraId="2BEDA53E" w14:textId="77777777" w:rsidR="00E668D7" w:rsidRPr="004272BE" w:rsidRDefault="00E668D7" w:rsidP="00D16469">
                                <w:pPr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 xml:space="preserve">Tysons Community Alliance </w:t>
                                </w:r>
                              </w:p>
                              <w:p w14:paraId="56E906D3" w14:textId="77777777" w:rsidR="00E668D7" w:rsidRPr="00D16469" w:rsidRDefault="00E668D7" w:rsidP="00D16469">
                                <w:pPr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D16469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>Tysonsva.org | @tysonsva</w:t>
                                </w:r>
                              </w:p>
                            </w:tc>
                            <w:tc>
                              <w:tcPr>
                                <w:tcW w:w="5949" w:type="dxa"/>
                              </w:tcPr>
                              <w:p w14:paraId="44B7BB8C" w14:textId="77777777" w:rsidR="00E668D7" w:rsidRPr="004272BE" w:rsidRDefault="00E668D7" w:rsidP="00D16469">
                                <w:pPr>
                                  <w:jc w:val="right"/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 xml:space="preserve">1961 Chain Bridge Rd, Suite C205B </w:t>
                                </w:r>
                              </w:p>
                              <w:p w14:paraId="57A2BD1B" w14:textId="77777777" w:rsidR="00E668D7" w:rsidRPr="004272BE" w:rsidRDefault="00E668D7" w:rsidP="00D16469">
                                <w:pPr>
                                  <w:jc w:val="right"/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>Tysons, VA 22102</w:t>
                                </w:r>
                              </w:p>
                            </w:tc>
                          </w:tr>
                        </w:tbl>
                        <w:p w14:paraId="6873F509" w14:textId="77777777" w:rsidR="00E668D7" w:rsidRDefault="00E668D7" w:rsidP="00E668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4595F5" id="Rectangle 2" o:spid="_x0000_s1026" style="position:absolute;margin-left:-1in;margin-top:12.8pt;width:614.3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" fillcolor="#4768ff" stroked="f" strokeweight="1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49"/>
                      <w:gridCol w:w="5949"/>
                    </w:tblGrid>
                    <w:tr w:rsidR="00E668D7" w:rsidRPr="00D16469" w14:paraId="193D8715" w14:textId="77777777" w:rsidTr="00E668D7">
                      <w:trPr>
                        <w:trHeight w:val="80"/>
                      </w:trPr>
                      <w:tc>
                        <w:tcPr>
                          <w:tcW w:w="5949" w:type="dxa"/>
                        </w:tcPr>
                        <w:p w14:paraId="2BEDA53E" w14:textId="77777777" w:rsidR="00E668D7" w:rsidRPr="004272BE" w:rsidRDefault="00E668D7" w:rsidP="00D16469">
                          <w:pPr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Tysons Community Alliance </w:t>
                          </w:r>
                        </w:p>
                        <w:p w14:paraId="56E906D3" w14:textId="77777777" w:rsidR="00E668D7" w:rsidRPr="00D16469" w:rsidRDefault="00E668D7" w:rsidP="00D16469">
                          <w:pPr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D16469">
                            <w:rPr>
                              <w:rFonts w:cs="Poppins"/>
                              <w:sz w:val="18"/>
                              <w:szCs w:val="18"/>
                            </w:rPr>
                            <w:t>Tysonsva.org | @tysonsva</w:t>
                          </w:r>
                        </w:p>
                      </w:tc>
                      <w:tc>
                        <w:tcPr>
                          <w:tcW w:w="5949" w:type="dxa"/>
                        </w:tcPr>
                        <w:p w14:paraId="44B7BB8C" w14:textId="77777777" w:rsidR="00E668D7" w:rsidRPr="004272BE" w:rsidRDefault="00E668D7" w:rsidP="00D16469">
                          <w:pPr>
                            <w:jc w:val="right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1961 Chain Bridge Rd, Suite C205B </w:t>
                          </w:r>
                        </w:p>
                        <w:p w14:paraId="57A2BD1B" w14:textId="77777777" w:rsidR="00E668D7" w:rsidRPr="004272BE" w:rsidRDefault="00E668D7" w:rsidP="00D16469">
                          <w:pPr>
                            <w:jc w:val="right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>Tysons, VA 22102</w:t>
                          </w:r>
                        </w:p>
                      </w:tc>
                    </w:tr>
                  </w:tbl>
                  <w:p w14:paraId="6873F509" w14:textId="77777777" w:rsidR="00E668D7" w:rsidRDefault="00E668D7" w:rsidP="00E668D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A0C8" w14:textId="77777777" w:rsidR="00BF4BDF" w:rsidRDefault="00BF4BDF" w:rsidP="00E668D7">
      <w:r>
        <w:separator/>
      </w:r>
    </w:p>
  </w:footnote>
  <w:footnote w:type="continuationSeparator" w:id="0">
    <w:p w14:paraId="4214D384" w14:textId="77777777" w:rsidR="00BF4BDF" w:rsidRDefault="00BF4BDF" w:rsidP="00E6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AF32" w14:textId="55F4F048" w:rsidR="00E668D7" w:rsidRPr="00E668D7" w:rsidRDefault="00E668D7" w:rsidP="00E668D7">
    <w:pPr>
      <w:pStyle w:val="Header"/>
      <w:jc w:val="center"/>
    </w:pPr>
    <w:r>
      <w:rPr>
        <w:rFonts w:cs="Arial"/>
        <w:noProof/>
      </w:rPr>
      <w:drawing>
        <wp:inline distT="0" distB="0" distL="0" distR="0" wp14:anchorId="3330FEBC" wp14:editId="79A94876">
          <wp:extent cx="1442433" cy="606881"/>
          <wp:effectExtent l="0" t="0" r="0" b="3175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85" cy="63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51C"/>
    <w:multiLevelType w:val="hybridMultilevel"/>
    <w:tmpl w:val="8800E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095EEA"/>
    <w:multiLevelType w:val="hybridMultilevel"/>
    <w:tmpl w:val="CD76AB92"/>
    <w:lvl w:ilvl="0" w:tplc="086C6646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20BF00FB"/>
    <w:multiLevelType w:val="hybridMultilevel"/>
    <w:tmpl w:val="1D26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E4BCB"/>
    <w:multiLevelType w:val="hybridMultilevel"/>
    <w:tmpl w:val="25A2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5343">
    <w:abstractNumId w:val="2"/>
  </w:num>
  <w:num w:numId="2" w16cid:durableId="1720982291">
    <w:abstractNumId w:val="3"/>
  </w:num>
  <w:num w:numId="3" w16cid:durableId="1719090067">
    <w:abstractNumId w:val="0"/>
  </w:num>
  <w:num w:numId="4" w16cid:durableId="66724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7"/>
    <w:rsid w:val="0018235C"/>
    <w:rsid w:val="00216547"/>
    <w:rsid w:val="004272BE"/>
    <w:rsid w:val="0050063E"/>
    <w:rsid w:val="00782FD3"/>
    <w:rsid w:val="00793C8F"/>
    <w:rsid w:val="00836D23"/>
    <w:rsid w:val="00A20080"/>
    <w:rsid w:val="00A53475"/>
    <w:rsid w:val="00BF4BDF"/>
    <w:rsid w:val="00D01ACD"/>
    <w:rsid w:val="00D44439"/>
    <w:rsid w:val="00D64B01"/>
    <w:rsid w:val="00E668D7"/>
    <w:rsid w:val="00E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48E9"/>
  <w15:chartTrackingRefBased/>
  <w15:docId w15:val="{915797CE-8DD3-9A4C-8B67-88E373C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01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01"/>
    <w:pPr>
      <w:keepNext/>
      <w:keepLines/>
      <w:spacing w:before="240"/>
      <w:outlineLvl w:val="0"/>
    </w:pPr>
    <w:rPr>
      <w:rFonts w:eastAsiaTheme="majorEastAsia" w:cstheme="majorBidi"/>
      <w:color w:val="1C094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D7"/>
  </w:style>
  <w:style w:type="paragraph" w:styleId="Footer">
    <w:name w:val="footer"/>
    <w:basedOn w:val="Normal"/>
    <w:link w:val="Foot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D7"/>
  </w:style>
  <w:style w:type="table" w:styleId="TableGrid">
    <w:name w:val="Table Grid"/>
    <w:basedOn w:val="TableNormal"/>
    <w:uiPriority w:val="59"/>
    <w:rsid w:val="00E668D7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B01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D64B01"/>
    <w:rPr>
      <w:rFonts w:ascii="Poppins" w:eastAsiaTheme="majorEastAsia" w:hAnsi="Poppins" w:cstheme="majorBidi"/>
      <w:color w:val="1C094C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4B01"/>
    <w:pPr>
      <w:contextualSpacing/>
    </w:pPr>
    <w:rPr>
      <w:rFonts w:eastAsiaTheme="majorEastAsia" w:cstheme="majorBidi"/>
      <w:color w:val="9BF1FF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01"/>
    <w:rPr>
      <w:rFonts w:ascii="Poppins" w:eastAsiaTheme="majorEastAsia" w:hAnsi="Poppins" w:cstheme="majorBidi"/>
      <w:color w:val="9BF1FF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01"/>
    <w:pPr>
      <w:numPr>
        <w:ilvl w:val="1"/>
      </w:numPr>
      <w:spacing w:after="160"/>
    </w:pPr>
    <w:rPr>
      <w:rFonts w:eastAsiaTheme="minorEastAsia"/>
      <w:color w:val="262626" w:themeColor="text1" w:themeTint="D9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4B01"/>
    <w:rPr>
      <w:rFonts w:ascii="Poppins" w:eastAsiaTheme="minorEastAsia" w:hAnsi="Poppins"/>
      <w:color w:val="262626" w:themeColor="text1" w:themeTint="D9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64B01"/>
    <w:rPr>
      <w:rFonts w:ascii="Poppins" w:hAnsi="Poppi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64B01"/>
    <w:rPr>
      <w:rFonts w:ascii="Poppins" w:hAnsi="Poppins"/>
      <w:i/>
      <w:iCs/>
    </w:rPr>
  </w:style>
  <w:style w:type="character" w:styleId="IntenseEmphasis">
    <w:name w:val="Intense Emphasis"/>
    <w:basedOn w:val="DefaultParagraphFont"/>
    <w:uiPriority w:val="21"/>
    <w:qFormat/>
    <w:rsid w:val="00D64B01"/>
    <w:rPr>
      <w:rFonts w:ascii="Poppins" w:hAnsi="Poppins"/>
      <w:i/>
      <w:iCs/>
      <w:color w:val="260D6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4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01"/>
    <w:rPr>
      <w:rFonts w:ascii="Poppins" w:hAnsi="Poppins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64B01"/>
    <w:rPr>
      <w:rFonts w:ascii="Poppins" w:hAnsi="Poppins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01"/>
    <w:pPr>
      <w:pBdr>
        <w:top w:val="single" w:sz="4" w:space="10" w:color="260D66" w:themeColor="accent1"/>
        <w:bottom w:val="single" w:sz="4" w:space="10" w:color="260D66" w:themeColor="accent1"/>
      </w:pBdr>
      <w:spacing w:before="360" w:after="360"/>
      <w:ind w:left="864" w:right="864"/>
      <w:jc w:val="center"/>
    </w:pPr>
    <w:rPr>
      <w:i/>
      <w:iCs/>
      <w:color w:val="260D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01"/>
    <w:rPr>
      <w:rFonts w:ascii="Poppins" w:hAnsi="Poppins"/>
      <w:i/>
      <w:iCs/>
      <w:color w:val="260D66" w:themeColor="accent1"/>
    </w:rPr>
  </w:style>
  <w:style w:type="character" w:styleId="IntenseReference">
    <w:name w:val="Intense Reference"/>
    <w:basedOn w:val="DefaultParagraphFont"/>
    <w:uiPriority w:val="32"/>
    <w:qFormat/>
    <w:rsid w:val="00D64B01"/>
    <w:rPr>
      <w:rFonts w:ascii="Poppins" w:hAnsi="Poppins"/>
      <w:b/>
      <w:bCs/>
      <w:smallCaps/>
      <w:color w:val="260D6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64B01"/>
    <w:rPr>
      <w:rFonts w:ascii="Poppins" w:hAnsi="Poppins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64B01"/>
    <w:pPr>
      <w:ind w:left="720"/>
      <w:contextualSpacing/>
    </w:pPr>
  </w:style>
  <w:style w:type="paragraph" w:customStyle="1" w:styleId="Style1">
    <w:name w:val="Style1"/>
    <w:basedOn w:val="Normal"/>
    <w:qFormat/>
    <w:rsid w:val="00D64B01"/>
    <w:pPr>
      <w:tabs>
        <w:tab w:val="left" w:pos="1865"/>
      </w:tabs>
    </w:pPr>
  </w:style>
  <w:style w:type="character" w:styleId="SubtleReference">
    <w:name w:val="Subtle Reference"/>
    <w:basedOn w:val="DefaultParagraphFont"/>
    <w:uiPriority w:val="31"/>
    <w:qFormat/>
    <w:rsid w:val="00A53475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A53475"/>
    <w:rPr>
      <w:color w:val="4768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mathertysons.com/lo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ysons Brand">
      <a:dk1>
        <a:srgbClr val="000000"/>
      </a:dk1>
      <a:lt1>
        <a:srgbClr val="FFFFFF"/>
      </a:lt1>
      <a:dk2>
        <a:srgbClr val="4768FF"/>
      </a:dk2>
      <a:lt2>
        <a:srgbClr val="D8D9DC"/>
      </a:lt2>
      <a:accent1>
        <a:srgbClr val="260D66"/>
      </a:accent1>
      <a:accent2>
        <a:srgbClr val="9BF1FF"/>
      </a:accent2>
      <a:accent3>
        <a:srgbClr val="00B851"/>
      </a:accent3>
      <a:accent4>
        <a:srgbClr val="4768FF"/>
      </a:accent4>
      <a:accent5>
        <a:srgbClr val="260D66"/>
      </a:accent5>
      <a:accent6>
        <a:srgbClr val="9BF1FF"/>
      </a:accent6>
      <a:hlink>
        <a:srgbClr val="4768FF"/>
      </a:hlink>
      <a:folHlink>
        <a:srgbClr val="00B8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62FE4-724A-AE4B-8386-84FBD30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Mayhew</dc:creator>
  <cp:keywords/>
  <dc:description/>
  <cp:lastModifiedBy>Katie Cristol</cp:lastModifiedBy>
  <cp:revision>4</cp:revision>
  <dcterms:created xsi:type="dcterms:W3CDTF">2024-09-10T17:08:00Z</dcterms:created>
  <dcterms:modified xsi:type="dcterms:W3CDTF">2024-09-10T17:24:00Z</dcterms:modified>
</cp:coreProperties>
</file>