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D5484" w14:textId="1E39D7A8" w:rsidR="0050063E" w:rsidRDefault="00E668D7">
      <w:r>
        <w:rPr>
          <w:noProof/>
        </w:rPr>
        <w:drawing>
          <wp:anchor distT="0" distB="0" distL="114300" distR="114300" simplePos="0" relativeHeight="251658240" behindDoc="0" locked="0" layoutInCell="1" allowOverlap="1" wp14:anchorId="7B4B519C" wp14:editId="0A59957B">
            <wp:simplePos x="0" y="0"/>
            <wp:positionH relativeFrom="column">
              <wp:posOffset>5365630</wp:posOffset>
            </wp:positionH>
            <wp:positionV relativeFrom="paragraph">
              <wp:posOffset>-1135810</wp:posOffset>
            </wp:positionV>
            <wp:extent cx="1513924" cy="1513924"/>
            <wp:effectExtent l="0" t="0" r="0" b="0"/>
            <wp:wrapNone/>
            <wp:docPr id="4" name="Picture 4" descr="A blue square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square with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304" cy="1518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1B288" w14:textId="2C13197B" w:rsidR="00D01ACD" w:rsidRDefault="00D01ACD" w:rsidP="00D01ACD">
      <w:pPr>
        <w:tabs>
          <w:tab w:val="left" w:pos="1865"/>
        </w:tabs>
      </w:pPr>
    </w:p>
    <w:p w14:paraId="4FD7E610" w14:textId="5712C82D" w:rsidR="00B9670B" w:rsidRDefault="00B9670B" w:rsidP="00B9670B">
      <w:pPr>
        <w:tabs>
          <w:tab w:val="left" w:pos="1865"/>
        </w:tabs>
        <w:jc w:val="center"/>
        <w:rPr>
          <w:rStyle w:val="SubtleReference"/>
          <w:rFonts w:ascii="Silka" w:hAnsi="Silka"/>
          <w:color w:val="280B69" w:themeColor="accent6"/>
          <w:sz w:val="30"/>
          <w:szCs w:val="30"/>
        </w:rPr>
      </w:pPr>
      <w:r w:rsidRPr="00B9670B">
        <w:rPr>
          <w:rStyle w:val="SubtleReference"/>
          <w:rFonts w:ascii="Silka" w:hAnsi="Silka"/>
          <w:color w:val="280B69" w:themeColor="accent6"/>
          <w:sz w:val="30"/>
          <w:szCs w:val="30"/>
        </w:rPr>
        <w:t>Tysons Community Alliance Board of Directors</w:t>
      </w:r>
    </w:p>
    <w:p w14:paraId="1C8B2349" w14:textId="32D05932" w:rsidR="00D01ACD" w:rsidRDefault="00B9670B" w:rsidP="00B9670B">
      <w:pPr>
        <w:tabs>
          <w:tab w:val="left" w:pos="1865"/>
        </w:tabs>
        <w:jc w:val="center"/>
        <w:rPr>
          <w:rStyle w:val="SubtleReference"/>
          <w:rFonts w:ascii="Silka" w:hAnsi="Silka"/>
          <w:color w:val="280B69" w:themeColor="accent6"/>
          <w:sz w:val="30"/>
          <w:szCs w:val="30"/>
        </w:rPr>
      </w:pPr>
      <w:r>
        <w:rPr>
          <w:rStyle w:val="SubtleReference"/>
          <w:rFonts w:ascii="Silka" w:hAnsi="Silka"/>
          <w:color w:val="280B69" w:themeColor="accent6"/>
          <w:sz w:val="30"/>
          <w:szCs w:val="30"/>
        </w:rPr>
        <w:t xml:space="preserve">2025 </w:t>
      </w:r>
      <w:r w:rsidRPr="00B9670B">
        <w:rPr>
          <w:rStyle w:val="SubtleReference"/>
          <w:rFonts w:ascii="Silka" w:hAnsi="Silka"/>
          <w:color w:val="280B69" w:themeColor="accent6"/>
          <w:sz w:val="30"/>
          <w:szCs w:val="30"/>
        </w:rPr>
        <w:t>Quarterly Meeting</w:t>
      </w:r>
      <w:r>
        <w:rPr>
          <w:rStyle w:val="SubtleReference"/>
          <w:rFonts w:ascii="Silka" w:hAnsi="Silka"/>
          <w:color w:val="280B69" w:themeColor="accent6"/>
          <w:sz w:val="30"/>
          <w:szCs w:val="30"/>
        </w:rPr>
        <w:t>s</w:t>
      </w:r>
    </w:p>
    <w:p w14:paraId="6AA01ADA" w14:textId="05156650" w:rsidR="00B9670B" w:rsidRDefault="00B9670B" w:rsidP="00B9670B">
      <w:pPr>
        <w:tabs>
          <w:tab w:val="left" w:pos="1865"/>
        </w:tabs>
        <w:rPr>
          <w:rStyle w:val="SubtleReference"/>
          <w:rFonts w:ascii="Silka" w:hAnsi="Silka"/>
          <w:i/>
          <w:iCs/>
          <w:color w:val="280B69" w:themeColor="accent6"/>
          <w:sz w:val="30"/>
          <w:szCs w:val="30"/>
        </w:rPr>
      </w:pPr>
    </w:p>
    <w:p w14:paraId="5733AF34" w14:textId="77777777" w:rsidR="00943D6D" w:rsidRDefault="00943D6D" w:rsidP="00B9670B">
      <w:pPr>
        <w:tabs>
          <w:tab w:val="left" w:pos="1865"/>
        </w:tabs>
        <w:rPr>
          <w:rStyle w:val="SubtleReference"/>
          <w:rFonts w:ascii="Silka" w:hAnsi="Silka"/>
          <w:i/>
          <w:iCs/>
          <w:color w:val="280B69" w:themeColor="accent6"/>
          <w:sz w:val="30"/>
          <w:szCs w:val="30"/>
        </w:rPr>
      </w:pPr>
    </w:p>
    <w:p w14:paraId="03919DBB" w14:textId="407921AE" w:rsidR="00943D6D" w:rsidRPr="00943D6D" w:rsidRDefault="00943D6D" w:rsidP="00943D6D">
      <w:pPr>
        <w:rPr>
          <w:rFonts w:ascii="Silka" w:eastAsia="Times New Roman" w:hAnsi="Silka" w:cs="Times New Roman"/>
          <w:i/>
          <w:iCs/>
          <w:color w:val="212121"/>
        </w:rPr>
      </w:pPr>
      <w:r w:rsidRPr="00943D6D">
        <w:rPr>
          <w:rFonts w:ascii="Silka" w:eastAsia="Times New Roman" w:hAnsi="Silka" w:cs="Times New Roman"/>
          <w:i/>
          <w:iCs/>
          <w:color w:val="212121"/>
        </w:rPr>
        <w:t>Quarter 1</w:t>
      </w:r>
    </w:p>
    <w:p w14:paraId="757B693C" w14:textId="77777777" w:rsidR="00943D6D" w:rsidRDefault="00943D6D" w:rsidP="00943D6D">
      <w:pPr>
        <w:rPr>
          <w:rFonts w:ascii="Silka" w:eastAsia="Times New Roman" w:hAnsi="Silka" w:cs="Times New Roman"/>
          <w:color w:val="212121"/>
        </w:rPr>
      </w:pPr>
    </w:p>
    <w:p w14:paraId="43F80A15" w14:textId="045CC197" w:rsidR="00943D6D" w:rsidRPr="00943D6D" w:rsidRDefault="00943D6D" w:rsidP="00943D6D">
      <w:pPr>
        <w:rPr>
          <w:rFonts w:ascii="Silka" w:eastAsia="Times New Roman" w:hAnsi="Silka" w:cs="Times New Roman"/>
          <w:color w:val="212121"/>
        </w:rPr>
      </w:pPr>
      <w:r w:rsidRPr="00943D6D">
        <w:rPr>
          <w:rFonts w:ascii="Silka" w:eastAsia="Times New Roman" w:hAnsi="Silka" w:cs="Times New Roman"/>
          <w:color w:val="212121"/>
        </w:rPr>
        <w:t>Wednesday, March 26</w:t>
      </w:r>
      <w:r w:rsidRPr="00943D6D">
        <w:rPr>
          <w:rFonts w:ascii="Silka" w:eastAsia="Times New Roman" w:hAnsi="Silka" w:cs="Times New Roman"/>
          <w:color w:val="212121"/>
          <w:vertAlign w:val="superscript"/>
        </w:rPr>
        <w:t>th</w:t>
      </w:r>
    </w:p>
    <w:p w14:paraId="099DC2F5" w14:textId="020DD573" w:rsidR="00943D6D" w:rsidRDefault="00943D6D" w:rsidP="00943D6D">
      <w:pPr>
        <w:rPr>
          <w:rFonts w:ascii="Silka" w:eastAsia="Times New Roman" w:hAnsi="Silka" w:cs="Times New Roman"/>
          <w:color w:val="212121"/>
        </w:rPr>
      </w:pPr>
      <w:r>
        <w:rPr>
          <w:rFonts w:ascii="Silka" w:eastAsia="Times New Roman" w:hAnsi="Silka" w:cs="Times New Roman"/>
          <w:color w:val="212121"/>
        </w:rPr>
        <w:t xml:space="preserve">8:30 am to 10:00 am </w:t>
      </w:r>
    </w:p>
    <w:p w14:paraId="239C2A27" w14:textId="77777777" w:rsidR="00943D6D" w:rsidRDefault="00943D6D" w:rsidP="00943D6D">
      <w:pPr>
        <w:rPr>
          <w:rFonts w:ascii="Silka" w:eastAsia="Times New Roman" w:hAnsi="Silka" w:cs="Times New Roman"/>
          <w:color w:val="212121"/>
        </w:rPr>
      </w:pPr>
    </w:p>
    <w:p w14:paraId="05AFB244" w14:textId="77777777" w:rsidR="00943D6D" w:rsidRDefault="00943D6D" w:rsidP="00943D6D">
      <w:pPr>
        <w:rPr>
          <w:rFonts w:ascii="Silka" w:eastAsia="Times New Roman" w:hAnsi="Silka" w:cs="Times New Roman"/>
          <w:i/>
          <w:iCs/>
          <w:color w:val="212121"/>
        </w:rPr>
      </w:pPr>
    </w:p>
    <w:p w14:paraId="137904C8" w14:textId="7577882A" w:rsidR="00943D6D" w:rsidRPr="00943D6D" w:rsidRDefault="00943D6D" w:rsidP="00943D6D">
      <w:pPr>
        <w:rPr>
          <w:rFonts w:ascii="Silka" w:eastAsia="Times New Roman" w:hAnsi="Silka" w:cs="Times New Roman"/>
          <w:i/>
          <w:iCs/>
          <w:color w:val="212121"/>
        </w:rPr>
      </w:pPr>
      <w:r w:rsidRPr="00943D6D">
        <w:rPr>
          <w:rFonts w:ascii="Silka" w:eastAsia="Times New Roman" w:hAnsi="Silka" w:cs="Times New Roman"/>
          <w:i/>
          <w:iCs/>
          <w:color w:val="212121"/>
        </w:rPr>
        <w:t>Quarter 2</w:t>
      </w:r>
      <w:r>
        <w:rPr>
          <w:rFonts w:ascii="Silka" w:eastAsia="Times New Roman" w:hAnsi="Silka" w:cs="Times New Roman"/>
          <w:i/>
          <w:iCs/>
          <w:color w:val="212121"/>
        </w:rPr>
        <w:t xml:space="preserve"> Board of Directors Meeting</w:t>
      </w:r>
      <w:r w:rsidRPr="00943D6D">
        <w:rPr>
          <w:rFonts w:ascii="Silka" w:eastAsia="Times New Roman" w:hAnsi="Silka" w:cs="Times New Roman"/>
          <w:i/>
          <w:iCs/>
          <w:color w:val="212121"/>
        </w:rPr>
        <w:t xml:space="preserve"> </w:t>
      </w:r>
      <w:r w:rsidRPr="00943D6D">
        <w:rPr>
          <w:rFonts w:ascii="Silka" w:eastAsia="Times New Roman" w:hAnsi="Silka" w:cs="Times New Roman"/>
          <w:color w:val="212121"/>
        </w:rPr>
        <w:t xml:space="preserve">and </w:t>
      </w:r>
      <w:r>
        <w:rPr>
          <w:rFonts w:ascii="Silka" w:eastAsia="Times New Roman" w:hAnsi="Silka" w:cs="Times New Roman"/>
          <w:i/>
          <w:iCs/>
          <w:color w:val="212121"/>
        </w:rPr>
        <w:t xml:space="preserve">Annual Member Meeting </w:t>
      </w:r>
    </w:p>
    <w:p w14:paraId="0F88AF8B" w14:textId="77777777" w:rsidR="00943D6D" w:rsidRDefault="00943D6D" w:rsidP="00943D6D">
      <w:pPr>
        <w:rPr>
          <w:rFonts w:ascii="Silka" w:eastAsia="Times New Roman" w:hAnsi="Silka" w:cs="Times New Roman"/>
          <w:color w:val="212121"/>
        </w:rPr>
      </w:pPr>
    </w:p>
    <w:p w14:paraId="719008BA" w14:textId="3DABC2AE" w:rsidR="00943D6D" w:rsidRPr="00943D6D" w:rsidRDefault="00943D6D" w:rsidP="00943D6D">
      <w:pPr>
        <w:rPr>
          <w:rFonts w:ascii="Silka" w:eastAsia="Times New Roman" w:hAnsi="Silka" w:cs="Times New Roman"/>
          <w:color w:val="212121"/>
          <w:vertAlign w:val="superscript"/>
        </w:rPr>
      </w:pPr>
      <w:r w:rsidRPr="00943D6D">
        <w:rPr>
          <w:rFonts w:ascii="Silka" w:eastAsia="Times New Roman" w:hAnsi="Silka" w:cs="Times New Roman"/>
          <w:color w:val="212121"/>
        </w:rPr>
        <w:t>Wednesday, June 25</w:t>
      </w:r>
      <w:r w:rsidRPr="00943D6D">
        <w:rPr>
          <w:rFonts w:ascii="Silka" w:eastAsia="Times New Roman" w:hAnsi="Silka" w:cs="Times New Roman"/>
          <w:color w:val="212121"/>
          <w:vertAlign w:val="superscript"/>
        </w:rPr>
        <w:t>t</w:t>
      </w:r>
      <w:r>
        <w:rPr>
          <w:rFonts w:ascii="Silka" w:eastAsia="Times New Roman" w:hAnsi="Silka" w:cs="Times New Roman"/>
          <w:color w:val="212121"/>
          <w:vertAlign w:val="superscript"/>
        </w:rPr>
        <w:t xml:space="preserve">h </w:t>
      </w:r>
    </w:p>
    <w:p w14:paraId="0158517A" w14:textId="77777777" w:rsidR="00943D6D" w:rsidRDefault="00943D6D" w:rsidP="00943D6D">
      <w:pPr>
        <w:rPr>
          <w:rFonts w:ascii="Silka" w:eastAsia="Times New Roman" w:hAnsi="Silka" w:cs="Times New Roman"/>
          <w:color w:val="212121"/>
        </w:rPr>
      </w:pPr>
      <w:r>
        <w:rPr>
          <w:rFonts w:ascii="Silka" w:eastAsia="Times New Roman" w:hAnsi="Silka" w:cs="Times New Roman"/>
          <w:color w:val="212121"/>
        </w:rPr>
        <w:t xml:space="preserve">8:30 am to 10:00 am </w:t>
      </w:r>
    </w:p>
    <w:p w14:paraId="3CCDEE92" w14:textId="77777777" w:rsidR="00943D6D" w:rsidRDefault="00943D6D" w:rsidP="00943D6D">
      <w:pPr>
        <w:rPr>
          <w:rFonts w:ascii="Silka" w:eastAsia="Times New Roman" w:hAnsi="Silka" w:cs="Times New Roman"/>
          <w:color w:val="212121"/>
        </w:rPr>
      </w:pPr>
    </w:p>
    <w:p w14:paraId="52ECD424" w14:textId="77777777" w:rsidR="00943D6D" w:rsidRDefault="00943D6D" w:rsidP="00943D6D">
      <w:pPr>
        <w:rPr>
          <w:rFonts w:ascii="Silka" w:eastAsia="Times New Roman" w:hAnsi="Silka" w:cs="Times New Roman"/>
          <w:i/>
          <w:iCs/>
          <w:color w:val="212121"/>
        </w:rPr>
      </w:pPr>
    </w:p>
    <w:p w14:paraId="35A9E1AE" w14:textId="405689AF" w:rsidR="00943D6D" w:rsidRDefault="00943D6D" w:rsidP="00943D6D">
      <w:pPr>
        <w:rPr>
          <w:rFonts w:ascii="Silka" w:eastAsia="Times New Roman" w:hAnsi="Silka" w:cs="Times New Roman"/>
          <w:i/>
          <w:iCs/>
          <w:color w:val="212121"/>
        </w:rPr>
      </w:pPr>
      <w:r>
        <w:rPr>
          <w:rFonts w:ascii="Silka" w:eastAsia="Times New Roman" w:hAnsi="Silka" w:cs="Times New Roman"/>
          <w:i/>
          <w:iCs/>
          <w:color w:val="212121"/>
        </w:rPr>
        <w:t xml:space="preserve">Quarter 3 </w:t>
      </w:r>
    </w:p>
    <w:p w14:paraId="29D45DEF" w14:textId="77777777" w:rsidR="00943D6D" w:rsidRDefault="00943D6D" w:rsidP="00943D6D">
      <w:pPr>
        <w:rPr>
          <w:rFonts w:ascii="Silka" w:eastAsia="Times New Roman" w:hAnsi="Silka" w:cs="Times New Roman"/>
          <w:i/>
          <w:iCs/>
          <w:color w:val="212121"/>
        </w:rPr>
      </w:pPr>
    </w:p>
    <w:p w14:paraId="532461FB" w14:textId="77777777" w:rsidR="00943D6D" w:rsidRPr="00943D6D" w:rsidRDefault="00943D6D" w:rsidP="00943D6D">
      <w:pPr>
        <w:rPr>
          <w:rFonts w:ascii="Silka" w:eastAsia="Times New Roman" w:hAnsi="Silka" w:cs="Times New Roman"/>
          <w:color w:val="212121"/>
        </w:rPr>
      </w:pPr>
      <w:r w:rsidRPr="00943D6D">
        <w:rPr>
          <w:rFonts w:ascii="Silka" w:eastAsia="Times New Roman" w:hAnsi="Silka" w:cs="Times New Roman"/>
          <w:color w:val="212121"/>
        </w:rPr>
        <w:t>Wednesday, September 24</w:t>
      </w:r>
      <w:r w:rsidRPr="00943D6D">
        <w:rPr>
          <w:rFonts w:ascii="Silka" w:eastAsia="Times New Roman" w:hAnsi="Silka" w:cs="Times New Roman"/>
          <w:color w:val="212121"/>
          <w:vertAlign w:val="superscript"/>
        </w:rPr>
        <w:t>th</w:t>
      </w:r>
      <w:r w:rsidRPr="00943D6D">
        <w:rPr>
          <w:rFonts w:ascii="Silka" w:eastAsia="Times New Roman" w:hAnsi="Silka" w:cs="Times New Roman"/>
          <w:color w:val="212121"/>
        </w:rPr>
        <w:br/>
        <w:t xml:space="preserve">8:30 am to 10:00 am </w:t>
      </w:r>
    </w:p>
    <w:p w14:paraId="54B8220B" w14:textId="77777777" w:rsidR="00943D6D" w:rsidRPr="00943D6D" w:rsidRDefault="00943D6D" w:rsidP="00943D6D">
      <w:pPr>
        <w:rPr>
          <w:rFonts w:ascii="Silka" w:eastAsia="Times New Roman" w:hAnsi="Silka" w:cs="Times New Roman"/>
          <w:i/>
          <w:iCs/>
          <w:color w:val="212121"/>
        </w:rPr>
      </w:pPr>
    </w:p>
    <w:p w14:paraId="48F92655" w14:textId="77777777" w:rsidR="00943D6D" w:rsidRDefault="00943D6D" w:rsidP="00943D6D">
      <w:pPr>
        <w:rPr>
          <w:rFonts w:ascii="Silka" w:eastAsia="Times New Roman" w:hAnsi="Silka" w:cs="Times New Roman"/>
          <w:i/>
          <w:iCs/>
          <w:color w:val="212121"/>
        </w:rPr>
      </w:pPr>
    </w:p>
    <w:p w14:paraId="7C6F33F2" w14:textId="6293538D" w:rsidR="00943D6D" w:rsidRPr="00943D6D" w:rsidRDefault="00943D6D" w:rsidP="00943D6D">
      <w:pPr>
        <w:rPr>
          <w:rFonts w:ascii="Silka" w:eastAsia="Times New Roman" w:hAnsi="Silka" w:cs="Times New Roman"/>
          <w:i/>
          <w:iCs/>
          <w:color w:val="212121"/>
        </w:rPr>
      </w:pPr>
      <w:r w:rsidRPr="00943D6D">
        <w:rPr>
          <w:rFonts w:ascii="Silka" w:eastAsia="Times New Roman" w:hAnsi="Silka" w:cs="Times New Roman"/>
          <w:i/>
          <w:iCs/>
          <w:color w:val="212121"/>
        </w:rPr>
        <w:t xml:space="preserve">Quarter 4 </w:t>
      </w:r>
    </w:p>
    <w:p w14:paraId="5AA7E135" w14:textId="77777777" w:rsidR="00943D6D" w:rsidRDefault="00943D6D" w:rsidP="00943D6D">
      <w:pPr>
        <w:rPr>
          <w:rFonts w:ascii="Silka" w:eastAsia="Times New Roman" w:hAnsi="Silka" w:cs="Times New Roman"/>
          <w:color w:val="212121"/>
        </w:rPr>
      </w:pPr>
    </w:p>
    <w:p w14:paraId="422F72AC" w14:textId="445DB9A6" w:rsidR="00943D6D" w:rsidRPr="00943D6D" w:rsidRDefault="00943D6D" w:rsidP="00943D6D">
      <w:pPr>
        <w:rPr>
          <w:rFonts w:ascii="Silka" w:eastAsia="Times New Roman" w:hAnsi="Silka" w:cs="Times New Roman"/>
          <w:color w:val="212121"/>
        </w:rPr>
      </w:pPr>
      <w:r w:rsidRPr="00943D6D">
        <w:rPr>
          <w:rFonts w:ascii="Silka" w:eastAsia="Times New Roman" w:hAnsi="Silka" w:cs="Times New Roman"/>
          <w:color w:val="212121"/>
        </w:rPr>
        <w:t>Wednesday, December 17</w:t>
      </w:r>
      <w:r w:rsidRPr="00943D6D">
        <w:rPr>
          <w:rFonts w:ascii="Silka" w:eastAsia="Times New Roman" w:hAnsi="Silka" w:cs="Times New Roman"/>
          <w:color w:val="212121"/>
          <w:vertAlign w:val="superscript"/>
        </w:rPr>
        <w:t>th</w:t>
      </w:r>
    </w:p>
    <w:p w14:paraId="36FED4AA" w14:textId="77777777" w:rsidR="00943D6D" w:rsidRDefault="00943D6D" w:rsidP="00943D6D">
      <w:pPr>
        <w:rPr>
          <w:rFonts w:ascii="Silka" w:eastAsia="Times New Roman" w:hAnsi="Silka" w:cs="Times New Roman"/>
          <w:color w:val="212121"/>
        </w:rPr>
      </w:pPr>
      <w:r>
        <w:rPr>
          <w:rFonts w:ascii="Silka" w:eastAsia="Times New Roman" w:hAnsi="Silka" w:cs="Times New Roman"/>
          <w:color w:val="212121"/>
        </w:rPr>
        <w:t xml:space="preserve">8:30 am to 10:00 am </w:t>
      </w:r>
    </w:p>
    <w:p w14:paraId="52012722" w14:textId="77777777" w:rsidR="00B9670B" w:rsidRPr="00943D6D" w:rsidRDefault="00B9670B" w:rsidP="00B9670B">
      <w:pPr>
        <w:tabs>
          <w:tab w:val="left" w:pos="1865"/>
        </w:tabs>
        <w:rPr>
          <w:rStyle w:val="SubtleReference"/>
          <w:rFonts w:ascii="Silka" w:hAnsi="Silka"/>
          <w:color w:val="280B69" w:themeColor="accent6"/>
        </w:rPr>
      </w:pPr>
    </w:p>
    <w:p w14:paraId="086750A4" w14:textId="77777777" w:rsidR="00B9670B" w:rsidRPr="00943D6D" w:rsidRDefault="00B9670B" w:rsidP="00B9670B">
      <w:pPr>
        <w:tabs>
          <w:tab w:val="left" w:pos="1865"/>
        </w:tabs>
        <w:jc w:val="center"/>
        <w:rPr>
          <w:rFonts w:ascii="Silka" w:hAnsi="Silka"/>
          <w:color w:val="280B69" w:themeColor="accent6"/>
        </w:rPr>
      </w:pPr>
    </w:p>
    <w:p w14:paraId="3783329B" w14:textId="3F393E86" w:rsidR="00D01ACD" w:rsidRPr="00943D6D" w:rsidRDefault="00D01ACD" w:rsidP="00D01ACD">
      <w:pPr>
        <w:tabs>
          <w:tab w:val="left" w:pos="1865"/>
        </w:tabs>
        <w:rPr>
          <w:rFonts w:ascii="Silka" w:hAnsi="Silka"/>
        </w:rPr>
      </w:pPr>
    </w:p>
    <w:p w14:paraId="122068D5" w14:textId="25061978" w:rsidR="00D01ACD" w:rsidRPr="00D01ACD" w:rsidRDefault="00D01ACD" w:rsidP="00D64B01">
      <w:pPr>
        <w:pStyle w:val="NoSpacing"/>
      </w:pPr>
    </w:p>
    <w:sectPr w:rsidR="00D01ACD" w:rsidRPr="00D01AC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8DA55" w14:textId="77777777" w:rsidR="00603BB5" w:rsidRDefault="00603BB5" w:rsidP="00E668D7">
      <w:r>
        <w:separator/>
      </w:r>
    </w:p>
  </w:endnote>
  <w:endnote w:type="continuationSeparator" w:id="0">
    <w:p w14:paraId="6D4F086E" w14:textId="77777777" w:rsidR="00603BB5" w:rsidRDefault="00603BB5" w:rsidP="00E6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lka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0E82" w14:textId="7989105C" w:rsidR="00E668D7" w:rsidRDefault="00E668D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4595F5" wp14:editId="74431FF6">
              <wp:simplePos x="0" y="0"/>
              <wp:positionH relativeFrom="column">
                <wp:posOffset>-914400</wp:posOffset>
              </wp:positionH>
              <wp:positionV relativeFrom="paragraph">
                <wp:posOffset>162331</wp:posOffset>
              </wp:positionV>
              <wp:extent cx="7801337" cy="566928"/>
              <wp:effectExtent l="0" t="0" r="0" b="508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1337" cy="566928"/>
                      </a:xfrm>
                      <a:prstGeom prst="rect">
                        <a:avLst/>
                      </a:prstGeom>
                      <a:solidFill>
                        <a:srgbClr val="4768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949"/>
                            <w:gridCol w:w="5949"/>
                          </w:tblGrid>
                          <w:tr w:rsidR="00E668D7" w:rsidRPr="00D16469" w14:paraId="193D8715" w14:textId="77777777" w:rsidTr="00E668D7">
                            <w:trPr>
                              <w:trHeight w:val="80"/>
                            </w:trPr>
                            <w:tc>
                              <w:tcPr>
                                <w:tcW w:w="5949" w:type="dxa"/>
                              </w:tcPr>
                              <w:p w14:paraId="2BEDA53E" w14:textId="77777777" w:rsidR="00E668D7" w:rsidRPr="004272BE" w:rsidRDefault="00E668D7" w:rsidP="00D16469">
                                <w:pPr>
                                  <w:rPr>
                                    <w:rFonts w:cs="Poppins"/>
                                    <w:sz w:val="18"/>
                                    <w:szCs w:val="18"/>
                                  </w:rPr>
                                </w:pPr>
                                <w:r w:rsidRPr="004272BE">
                                  <w:rPr>
                                    <w:rFonts w:cs="Poppins"/>
                                    <w:sz w:val="18"/>
                                    <w:szCs w:val="18"/>
                                  </w:rPr>
                                  <w:t xml:space="preserve">Tysons Community Alliance </w:t>
                                </w:r>
                              </w:p>
                              <w:p w14:paraId="56E906D3" w14:textId="77777777" w:rsidR="00E668D7" w:rsidRPr="00D16469" w:rsidRDefault="00E668D7" w:rsidP="00D16469">
                                <w:pPr>
                                  <w:rPr>
                                    <w:rFonts w:cs="Poppins"/>
                                    <w:sz w:val="18"/>
                                    <w:szCs w:val="18"/>
                                  </w:rPr>
                                </w:pPr>
                                <w:r w:rsidRPr="00D16469">
                                  <w:rPr>
                                    <w:rFonts w:cs="Poppins"/>
                                    <w:sz w:val="18"/>
                                    <w:szCs w:val="18"/>
                                  </w:rPr>
                                  <w:t>Tysonsva.org | @tysonsva</w:t>
                                </w:r>
                              </w:p>
                            </w:tc>
                            <w:tc>
                              <w:tcPr>
                                <w:tcW w:w="5949" w:type="dxa"/>
                              </w:tcPr>
                              <w:p w14:paraId="44B7BB8C" w14:textId="77777777" w:rsidR="00E668D7" w:rsidRPr="004272BE" w:rsidRDefault="00E668D7" w:rsidP="00D16469">
                                <w:pPr>
                                  <w:jc w:val="right"/>
                                  <w:rPr>
                                    <w:rFonts w:cs="Poppins"/>
                                    <w:sz w:val="18"/>
                                    <w:szCs w:val="18"/>
                                  </w:rPr>
                                </w:pPr>
                                <w:r w:rsidRPr="004272BE">
                                  <w:rPr>
                                    <w:rFonts w:cs="Poppins"/>
                                    <w:sz w:val="18"/>
                                    <w:szCs w:val="18"/>
                                  </w:rPr>
                                  <w:t xml:space="preserve">1961 Chain Bridge Rd, Suite C205B </w:t>
                                </w:r>
                              </w:p>
                              <w:p w14:paraId="57A2BD1B" w14:textId="77777777" w:rsidR="00E668D7" w:rsidRPr="004272BE" w:rsidRDefault="00E668D7" w:rsidP="00D16469">
                                <w:pPr>
                                  <w:jc w:val="right"/>
                                  <w:rPr>
                                    <w:rFonts w:cs="Poppins"/>
                                    <w:sz w:val="18"/>
                                    <w:szCs w:val="18"/>
                                  </w:rPr>
                                </w:pPr>
                                <w:r w:rsidRPr="004272BE">
                                  <w:rPr>
                                    <w:rFonts w:cs="Poppins"/>
                                    <w:sz w:val="18"/>
                                    <w:szCs w:val="18"/>
                                  </w:rPr>
                                  <w:t>Tysons, VA 22102</w:t>
                                </w:r>
                              </w:p>
                            </w:tc>
                          </w:tr>
                        </w:tbl>
                        <w:p w14:paraId="6873F509" w14:textId="77777777" w:rsidR="00E668D7" w:rsidRDefault="00E668D7" w:rsidP="00E668D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A4595F5" id="Rectangle 2" o:spid="_x0000_s1026" style="position:absolute;margin-left:-1in;margin-top:12.8pt;width:614.3pt;height:44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" fillcolor="#4768ff" stroked="f" strokeweight="1pt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949"/>
                      <w:gridCol w:w="5949"/>
                    </w:tblGrid>
                    <w:tr w:rsidR="00E668D7" w:rsidRPr="00D16469" w14:paraId="193D8715" w14:textId="77777777" w:rsidTr="00E668D7">
                      <w:trPr>
                        <w:trHeight w:val="80"/>
                      </w:trPr>
                      <w:tc>
                        <w:tcPr>
                          <w:tcW w:w="5949" w:type="dxa"/>
                        </w:tcPr>
                        <w:p w14:paraId="2BEDA53E" w14:textId="77777777" w:rsidR="00E668D7" w:rsidRPr="004272BE" w:rsidRDefault="00E668D7" w:rsidP="00D16469">
                          <w:pPr>
                            <w:rPr>
                              <w:rFonts w:cs="Poppins"/>
                              <w:sz w:val="18"/>
                              <w:szCs w:val="18"/>
                            </w:rPr>
                          </w:pPr>
                          <w:r w:rsidRPr="004272BE">
                            <w:rPr>
                              <w:rFonts w:cs="Poppins"/>
                              <w:sz w:val="18"/>
                              <w:szCs w:val="18"/>
                            </w:rPr>
                            <w:t xml:space="preserve">Tysons Community Alliance </w:t>
                          </w:r>
                        </w:p>
                        <w:p w14:paraId="56E906D3" w14:textId="77777777" w:rsidR="00E668D7" w:rsidRPr="00D16469" w:rsidRDefault="00E668D7" w:rsidP="00D16469">
                          <w:pPr>
                            <w:rPr>
                              <w:rFonts w:cs="Poppins"/>
                              <w:sz w:val="18"/>
                              <w:szCs w:val="18"/>
                            </w:rPr>
                          </w:pPr>
                          <w:r w:rsidRPr="00D16469">
                            <w:rPr>
                              <w:rFonts w:cs="Poppins"/>
                              <w:sz w:val="18"/>
                              <w:szCs w:val="18"/>
                            </w:rPr>
                            <w:t>Tysonsva.org | @tysonsva</w:t>
                          </w:r>
                        </w:p>
                      </w:tc>
                      <w:tc>
                        <w:tcPr>
                          <w:tcW w:w="5949" w:type="dxa"/>
                        </w:tcPr>
                        <w:p w14:paraId="44B7BB8C" w14:textId="77777777" w:rsidR="00E668D7" w:rsidRPr="004272BE" w:rsidRDefault="00E668D7" w:rsidP="00D16469">
                          <w:pPr>
                            <w:jc w:val="right"/>
                            <w:rPr>
                              <w:rFonts w:cs="Poppins"/>
                              <w:sz w:val="18"/>
                              <w:szCs w:val="18"/>
                            </w:rPr>
                          </w:pPr>
                          <w:r w:rsidRPr="004272BE">
                            <w:rPr>
                              <w:rFonts w:cs="Poppins"/>
                              <w:sz w:val="18"/>
                              <w:szCs w:val="18"/>
                            </w:rPr>
                            <w:t xml:space="preserve">1961 Chain Bridge Rd, Suite C205B </w:t>
                          </w:r>
                        </w:p>
                        <w:p w14:paraId="57A2BD1B" w14:textId="77777777" w:rsidR="00E668D7" w:rsidRPr="004272BE" w:rsidRDefault="00E668D7" w:rsidP="00D16469">
                          <w:pPr>
                            <w:jc w:val="right"/>
                            <w:rPr>
                              <w:rFonts w:cs="Poppins"/>
                              <w:sz w:val="18"/>
                              <w:szCs w:val="18"/>
                            </w:rPr>
                          </w:pPr>
                          <w:r w:rsidRPr="004272BE">
                            <w:rPr>
                              <w:rFonts w:cs="Poppins"/>
                              <w:sz w:val="18"/>
                              <w:szCs w:val="18"/>
                            </w:rPr>
                            <w:t>Tysons, VA 22102</w:t>
                          </w:r>
                        </w:p>
                      </w:tc>
                    </w:tr>
                  </w:tbl>
                  <w:p w14:paraId="6873F509" w14:textId="77777777" w:rsidR="00E668D7" w:rsidRDefault="00E668D7" w:rsidP="00E668D7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DFD96" w14:textId="77777777" w:rsidR="00603BB5" w:rsidRDefault="00603BB5" w:rsidP="00E668D7">
      <w:r>
        <w:separator/>
      </w:r>
    </w:p>
  </w:footnote>
  <w:footnote w:type="continuationSeparator" w:id="0">
    <w:p w14:paraId="33584AC0" w14:textId="77777777" w:rsidR="00603BB5" w:rsidRDefault="00603BB5" w:rsidP="00E66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AF32" w14:textId="55F4F048" w:rsidR="00E668D7" w:rsidRPr="00E668D7" w:rsidRDefault="00E668D7" w:rsidP="00E668D7">
    <w:pPr>
      <w:pStyle w:val="Header"/>
      <w:jc w:val="center"/>
    </w:pPr>
    <w:r>
      <w:rPr>
        <w:rFonts w:cs="Arial"/>
        <w:noProof/>
      </w:rPr>
      <w:drawing>
        <wp:inline distT="0" distB="0" distL="0" distR="0" wp14:anchorId="3330FEBC" wp14:editId="79A94876">
          <wp:extent cx="1442433" cy="606881"/>
          <wp:effectExtent l="0" t="0" r="0" b="3175"/>
          <wp:docPr id="1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85" cy="637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D7"/>
    <w:rsid w:val="00216547"/>
    <w:rsid w:val="004272BE"/>
    <w:rsid w:val="0050063E"/>
    <w:rsid w:val="00603BB5"/>
    <w:rsid w:val="00782FD3"/>
    <w:rsid w:val="00836D23"/>
    <w:rsid w:val="00943D6D"/>
    <w:rsid w:val="00A20080"/>
    <w:rsid w:val="00AC1174"/>
    <w:rsid w:val="00B9670B"/>
    <w:rsid w:val="00D01ACD"/>
    <w:rsid w:val="00D44439"/>
    <w:rsid w:val="00D64B01"/>
    <w:rsid w:val="00E6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848E9"/>
  <w15:chartTrackingRefBased/>
  <w15:docId w15:val="{915797CE-8DD3-9A4C-8B67-88E373C3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B01"/>
    <w:rPr>
      <w:rFonts w:ascii="Poppins" w:hAnsi="Poppi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4B01"/>
    <w:pPr>
      <w:keepNext/>
      <w:keepLines/>
      <w:spacing w:before="240"/>
      <w:outlineLvl w:val="0"/>
    </w:pPr>
    <w:rPr>
      <w:rFonts w:eastAsiaTheme="majorEastAsia" w:cstheme="majorBidi"/>
      <w:color w:val="0035EB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8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8D7"/>
  </w:style>
  <w:style w:type="paragraph" w:styleId="Footer">
    <w:name w:val="footer"/>
    <w:basedOn w:val="Normal"/>
    <w:link w:val="FooterChar"/>
    <w:uiPriority w:val="99"/>
    <w:unhideWhenUsed/>
    <w:rsid w:val="00E668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8D7"/>
  </w:style>
  <w:style w:type="table" w:styleId="TableGrid">
    <w:name w:val="Table Grid"/>
    <w:basedOn w:val="TableNormal"/>
    <w:uiPriority w:val="59"/>
    <w:rsid w:val="00E668D7"/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4B01"/>
    <w:rPr>
      <w:rFonts w:ascii="Poppins" w:hAnsi="Poppins"/>
    </w:rPr>
  </w:style>
  <w:style w:type="character" w:customStyle="1" w:styleId="Heading1Char">
    <w:name w:val="Heading 1 Char"/>
    <w:basedOn w:val="DefaultParagraphFont"/>
    <w:link w:val="Heading1"/>
    <w:uiPriority w:val="9"/>
    <w:rsid w:val="00D64B01"/>
    <w:rPr>
      <w:rFonts w:ascii="Poppins" w:eastAsiaTheme="majorEastAsia" w:hAnsi="Poppins" w:cstheme="majorBidi"/>
      <w:color w:val="0035EB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64B01"/>
    <w:pPr>
      <w:contextualSpacing/>
    </w:pPr>
    <w:rPr>
      <w:rFonts w:eastAsiaTheme="majorEastAsia" w:cstheme="majorBidi"/>
      <w:color w:val="290B6B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4B01"/>
    <w:rPr>
      <w:rFonts w:ascii="Poppins" w:eastAsiaTheme="majorEastAsia" w:hAnsi="Poppins" w:cstheme="majorBidi"/>
      <w:color w:val="290B6B" w:themeColor="accen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4B01"/>
    <w:pPr>
      <w:numPr>
        <w:ilvl w:val="1"/>
      </w:numPr>
      <w:spacing w:after="160"/>
    </w:pPr>
    <w:rPr>
      <w:rFonts w:eastAsiaTheme="minorEastAsia"/>
      <w:color w:val="262626" w:themeColor="text1" w:themeTint="D9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64B01"/>
    <w:rPr>
      <w:rFonts w:ascii="Poppins" w:eastAsiaTheme="minorEastAsia" w:hAnsi="Poppins"/>
      <w:color w:val="262626" w:themeColor="text1" w:themeTint="D9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D64B01"/>
    <w:rPr>
      <w:rFonts w:ascii="Poppins" w:hAnsi="Poppins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D64B01"/>
    <w:rPr>
      <w:rFonts w:ascii="Poppins" w:hAnsi="Poppins"/>
      <w:i/>
      <w:iCs/>
    </w:rPr>
  </w:style>
  <w:style w:type="character" w:styleId="IntenseEmphasis">
    <w:name w:val="Intense Emphasis"/>
    <w:basedOn w:val="DefaultParagraphFont"/>
    <w:uiPriority w:val="21"/>
    <w:qFormat/>
    <w:rsid w:val="00D64B01"/>
    <w:rPr>
      <w:rFonts w:ascii="Poppins" w:hAnsi="Poppins"/>
      <w:i/>
      <w:iCs/>
      <w:color w:val="3C69FF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D64B0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4B01"/>
    <w:rPr>
      <w:rFonts w:ascii="Poppins" w:hAnsi="Poppins"/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D64B01"/>
    <w:rPr>
      <w:rFonts w:ascii="Poppins" w:hAnsi="Poppins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B01"/>
    <w:pPr>
      <w:pBdr>
        <w:top w:val="single" w:sz="4" w:space="10" w:color="3C69FF" w:themeColor="accent1"/>
        <w:bottom w:val="single" w:sz="4" w:space="10" w:color="3C69FF" w:themeColor="accent1"/>
      </w:pBdr>
      <w:spacing w:before="360" w:after="360"/>
      <w:ind w:left="864" w:right="864"/>
      <w:jc w:val="center"/>
    </w:pPr>
    <w:rPr>
      <w:i/>
      <w:iCs/>
      <w:color w:val="3C69F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B01"/>
    <w:rPr>
      <w:rFonts w:ascii="Poppins" w:hAnsi="Poppins"/>
      <w:i/>
      <w:iCs/>
      <w:color w:val="3C69FF" w:themeColor="accent1"/>
    </w:rPr>
  </w:style>
  <w:style w:type="character" w:styleId="IntenseReference">
    <w:name w:val="Intense Reference"/>
    <w:basedOn w:val="DefaultParagraphFont"/>
    <w:uiPriority w:val="32"/>
    <w:qFormat/>
    <w:rsid w:val="00D64B01"/>
    <w:rPr>
      <w:rFonts w:ascii="Poppins" w:hAnsi="Poppins"/>
      <w:b/>
      <w:bCs/>
      <w:smallCaps/>
      <w:color w:val="3C69FF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64B01"/>
    <w:rPr>
      <w:rFonts w:ascii="Poppins" w:hAnsi="Poppins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D64B01"/>
    <w:pPr>
      <w:ind w:left="720"/>
      <w:contextualSpacing/>
    </w:pPr>
  </w:style>
  <w:style w:type="paragraph" w:customStyle="1" w:styleId="Style1">
    <w:name w:val="Style1"/>
    <w:basedOn w:val="Normal"/>
    <w:qFormat/>
    <w:rsid w:val="00D64B01"/>
    <w:pPr>
      <w:tabs>
        <w:tab w:val="left" w:pos="1865"/>
      </w:tabs>
    </w:pPr>
  </w:style>
  <w:style w:type="character" w:styleId="SubtleReference">
    <w:name w:val="Subtle Reference"/>
    <w:basedOn w:val="DefaultParagraphFont"/>
    <w:uiPriority w:val="31"/>
    <w:qFormat/>
    <w:rsid w:val="00B9670B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6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Tysons Branded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C69FF"/>
      </a:accent1>
      <a:accent2>
        <a:srgbClr val="290B6B"/>
      </a:accent2>
      <a:accent3>
        <a:srgbClr val="7CF3FF"/>
      </a:accent3>
      <a:accent4>
        <a:srgbClr val="00BB43"/>
      </a:accent4>
      <a:accent5>
        <a:srgbClr val="3B69FF"/>
      </a:accent5>
      <a:accent6>
        <a:srgbClr val="280B69"/>
      </a:accent6>
      <a:hlink>
        <a:srgbClr val="00BB42"/>
      </a:hlink>
      <a:folHlink>
        <a:srgbClr val="4D14C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C62FE4-724A-AE4B-8386-84FBD305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 Mayhew</dc:creator>
  <cp:keywords/>
  <dc:description/>
  <cp:lastModifiedBy>Katie Cristol</cp:lastModifiedBy>
  <cp:revision>3</cp:revision>
  <dcterms:created xsi:type="dcterms:W3CDTF">2024-09-10T17:06:00Z</dcterms:created>
  <dcterms:modified xsi:type="dcterms:W3CDTF">2024-09-10T17:23:00Z</dcterms:modified>
</cp:coreProperties>
</file>